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DE" w:rsidRPr="00D705D2" w:rsidRDefault="001E74DE">
      <w:pPr>
        <w:rPr>
          <w:rFonts w:ascii="Times New Roman" w:hAnsi="Times New Roman" w:cs="Times New Roman"/>
          <w:b/>
          <w:bCs/>
          <w:sz w:val="24"/>
          <w:szCs w:val="24"/>
        </w:rPr>
      </w:pPr>
    </w:p>
    <w:p w:rsidR="00D705D2" w:rsidRPr="00D705D2" w:rsidRDefault="00D705D2" w:rsidP="00D705D2">
      <w:pPr>
        <w:tabs>
          <w:tab w:val="left" w:pos="7665"/>
        </w:tabs>
        <w:rPr>
          <w:rFonts w:ascii="Times New Roman" w:hAnsi="Times New Roman" w:cs="Times New Roman"/>
          <w:b/>
          <w:bCs/>
          <w:color w:val="000000"/>
          <w:sz w:val="24"/>
          <w:szCs w:val="24"/>
          <w:shd w:val="clear" w:color="auto" w:fill="FFFFFF"/>
        </w:rPr>
      </w:pPr>
      <w:r w:rsidRPr="00D705D2">
        <w:rPr>
          <w:rFonts w:ascii="Times New Roman" w:hAnsi="Times New Roman" w:cs="Times New Roman"/>
          <w:b/>
          <w:bCs/>
          <w:color w:val="000000"/>
          <w:sz w:val="24"/>
          <w:szCs w:val="24"/>
          <w:shd w:val="clear" w:color="auto" w:fill="FFFFFF"/>
        </w:rPr>
        <w:t>О праве родителя ребенка находиться с ним в больнице во время стационарного лечения</w:t>
      </w:r>
    </w:p>
    <w:p w:rsidR="00D705D2" w:rsidRPr="00D705D2" w:rsidRDefault="00D705D2" w:rsidP="00D705D2">
      <w:pPr>
        <w:tabs>
          <w:tab w:val="left" w:pos="7665"/>
        </w:tabs>
        <w:rPr>
          <w:rFonts w:ascii="Times New Roman" w:hAnsi="Times New Roman" w:cs="Times New Roman"/>
          <w:color w:val="000000"/>
          <w:sz w:val="24"/>
          <w:szCs w:val="24"/>
          <w:shd w:val="clear" w:color="auto" w:fill="FFFFFF"/>
        </w:rPr>
      </w:pPr>
      <w:r w:rsidRPr="00D705D2">
        <w:rPr>
          <w:rFonts w:ascii="Times New Roman" w:hAnsi="Times New Roman" w:cs="Times New Roman"/>
          <w:color w:val="000000"/>
          <w:sz w:val="24"/>
          <w:szCs w:val="24"/>
          <w:shd w:val="clear" w:color="auto" w:fill="FFFFFF"/>
        </w:rPr>
        <w:t>Статьей 51 Федерального закона от 21.11.2011 № 323-ФЗ «Об основах охраны здоровья граждан в Российской Федерации</w:t>
      </w:r>
      <w:bookmarkStart w:id="0" w:name="_GoBack"/>
      <w:bookmarkEnd w:id="0"/>
      <w:r w:rsidRPr="00D705D2">
        <w:rPr>
          <w:rFonts w:ascii="Times New Roman" w:hAnsi="Times New Roman" w:cs="Times New Roman"/>
          <w:color w:val="000000"/>
          <w:sz w:val="24"/>
          <w:szCs w:val="24"/>
          <w:shd w:val="clear" w:color="auto" w:fill="FFFFFF"/>
        </w:rPr>
        <w:t>» одному из родителей, иному члену семьи или иному законному представителю предоставлено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705D2" w:rsidRPr="00D705D2" w:rsidRDefault="00D705D2" w:rsidP="00D705D2">
      <w:pPr>
        <w:tabs>
          <w:tab w:val="left" w:pos="7665"/>
        </w:tabs>
        <w:rPr>
          <w:rFonts w:ascii="Times New Roman" w:hAnsi="Times New Roman" w:cs="Times New Roman"/>
          <w:color w:val="000000"/>
          <w:sz w:val="24"/>
          <w:szCs w:val="24"/>
          <w:shd w:val="clear" w:color="auto" w:fill="FFFFFF"/>
        </w:rPr>
      </w:pPr>
    </w:p>
    <w:p w:rsidR="00D705D2" w:rsidRPr="00D705D2" w:rsidRDefault="00D705D2" w:rsidP="00D705D2">
      <w:pPr>
        <w:tabs>
          <w:tab w:val="left" w:pos="7665"/>
        </w:tabs>
        <w:rPr>
          <w:rFonts w:ascii="Times New Roman" w:hAnsi="Times New Roman" w:cs="Times New Roman"/>
          <w:b/>
          <w:bCs/>
          <w:color w:val="000000"/>
          <w:sz w:val="24"/>
          <w:szCs w:val="24"/>
          <w:shd w:val="clear" w:color="auto" w:fill="FFFFFF"/>
        </w:rPr>
      </w:pPr>
      <w:r w:rsidRPr="00D705D2">
        <w:rPr>
          <w:rFonts w:ascii="Times New Roman" w:hAnsi="Times New Roman" w:cs="Times New Roman"/>
          <w:b/>
          <w:bCs/>
          <w:color w:val="000000"/>
          <w:sz w:val="24"/>
          <w:szCs w:val="24"/>
          <w:shd w:val="clear" w:color="auto" w:fill="FFFFFF"/>
        </w:rPr>
        <w:t>Как поступить по закону, если нашел деньги или вещь</w:t>
      </w:r>
    </w:p>
    <w:p w:rsidR="00D705D2" w:rsidRPr="00D705D2" w:rsidRDefault="00D705D2" w:rsidP="00D705D2">
      <w:pPr>
        <w:shd w:val="clear" w:color="auto" w:fill="FFFFFF"/>
        <w:ind w:firstLine="709"/>
        <w:jc w:val="both"/>
        <w:rPr>
          <w:rFonts w:ascii="Times New Roman" w:hAnsi="Times New Roman" w:cs="Times New Roman"/>
          <w:color w:val="000000"/>
          <w:sz w:val="24"/>
          <w:szCs w:val="24"/>
          <w:shd w:val="clear" w:color="auto" w:fill="FFFFFF"/>
        </w:rPr>
      </w:pPr>
      <w:r w:rsidRPr="00D705D2">
        <w:rPr>
          <w:rFonts w:ascii="Times New Roman" w:hAnsi="Times New Roman" w:cs="Times New Roman"/>
          <w:color w:val="000000"/>
          <w:sz w:val="24"/>
          <w:szCs w:val="24"/>
          <w:shd w:val="clear" w:color="auto" w:fill="FFFFFF"/>
        </w:rPr>
        <w:t>В соответствии со статьями 227, 228 Гражданского кодекса Российской Федерации (часть первая)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эту вещь, и возвратить найденную вещь.</w:t>
      </w:r>
    </w:p>
    <w:p w:rsidR="00D705D2" w:rsidRPr="00D705D2" w:rsidRDefault="00D705D2" w:rsidP="00D705D2">
      <w:pPr>
        <w:shd w:val="clear" w:color="auto" w:fill="FFFFFF"/>
        <w:ind w:firstLine="709"/>
        <w:jc w:val="both"/>
        <w:rPr>
          <w:rFonts w:ascii="Times New Roman" w:hAnsi="Times New Roman" w:cs="Times New Roman"/>
          <w:color w:val="000000"/>
          <w:sz w:val="24"/>
          <w:szCs w:val="24"/>
          <w:shd w:val="clear" w:color="auto" w:fill="FFFFFF"/>
        </w:rPr>
      </w:pPr>
      <w:r w:rsidRPr="00D705D2">
        <w:rPr>
          <w:rFonts w:ascii="Times New Roman" w:hAnsi="Times New Roman" w:cs="Times New Roman"/>
          <w:color w:val="000000"/>
          <w:sz w:val="24"/>
          <w:szCs w:val="24"/>
          <w:shd w:val="clear" w:color="auto" w:fill="FFFFFF"/>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D705D2" w:rsidRPr="00D705D2" w:rsidRDefault="00D705D2" w:rsidP="00D705D2">
      <w:pPr>
        <w:shd w:val="clear" w:color="auto" w:fill="FFFFFF"/>
        <w:ind w:firstLine="709"/>
        <w:jc w:val="both"/>
        <w:rPr>
          <w:rFonts w:ascii="Times New Roman" w:hAnsi="Times New Roman" w:cs="Times New Roman"/>
          <w:color w:val="000000"/>
          <w:sz w:val="24"/>
          <w:szCs w:val="24"/>
          <w:shd w:val="clear" w:color="auto" w:fill="FFFFFF"/>
        </w:rPr>
      </w:pPr>
      <w:r w:rsidRPr="00D705D2">
        <w:rPr>
          <w:rFonts w:ascii="Times New Roman" w:hAnsi="Times New Roman" w:cs="Times New Roman"/>
          <w:color w:val="000000"/>
          <w:sz w:val="24"/>
          <w:szCs w:val="24"/>
          <w:shd w:val="clear" w:color="auto" w:fill="FFFFFF"/>
        </w:rPr>
        <w:t>Если собственник найденной вещи или место его пребывания не известны, нашедший вещь обязан заявить о находке в полицию или в орган местного самоуправления.</w:t>
      </w:r>
    </w:p>
    <w:p w:rsidR="00D705D2" w:rsidRPr="00D705D2" w:rsidRDefault="00D705D2" w:rsidP="00D705D2">
      <w:pPr>
        <w:shd w:val="clear" w:color="auto" w:fill="FFFFFF"/>
        <w:ind w:firstLine="709"/>
        <w:jc w:val="both"/>
        <w:rPr>
          <w:rFonts w:ascii="Times New Roman" w:hAnsi="Times New Roman" w:cs="Times New Roman"/>
          <w:color w:val="000000"/>
          <w:sz w:val="24"/>
          <w:szCs w:val="24"/>
          <w:shd w:val="clear" w:color="auto" w:fill="FFFFFF"/>
        </w:rPr>
      </w:pPr>
      <w:r w:rsidRPr="00D705D2">
        <w:rPr>
          <w:rFonts w:ascii="Times New Roman" w:hAnsi="Times New Roman" w:cs="Times New Roman"/>
          <w:color w:val="000000"/>
          <w:sz w:val="24"/>
          <w:szCs w:val="24"/>
          <w:shd w:val="clear" w:color="auto" w:fill="FFFFFF"/>
        </w:rPr>
        <w:t>Правовые положения такого характера в равной степени относятся к любому движимому имуществу, например, когда найден чужой телефон, флеш-карта, сумка или кошелёк.</w:t>
      </w:r>
    </w:p>
    <w:p w:rsidR="00D705D2" w:rsidRPr="00D705D2" w:rsidRDefault="00D705D2" w:rsidP="00D705D2">
      <w:pPr>
        <w:shd w:val="clear" w:color="auto" w:fill="FFFFFF"/>
        <w:ind w:firstLine="709"/>
        <w:jc w:val="both"/>
        <w:rPr>
          <w:rFonts w:ascii="Times New Roman" w:hAnsi="Times New Roman" w:cs="Times New Roman"/>
          <w:color w:val="000000"/>
          <w:sz w:val="24"/>
          <w:szCs w:val="24"/>
          <w:shd w:val="clear" w:color="auto" w:fill="FFFFFF"/>
        </w:rPr>
      </w:pPr>
      <w:r w:rsidRPr="00D705D2">
        <w:rPr>
          <w:rFonts w:ascii="Times New Roman" w:hAnsi="Times New Roman" w:cs="Times New Roman"/>
          <w:color w:val="000000"/>
          <w:sz w:val="24"/>
          <w:szCs w:val="24"/>
          <w:shd w:val="clear" w:color="auto" w:fill="FFFFFF"/>
        </w:rPr>
        <w:t>При этом следует иметь ввиду, что в случае, когда лицо, обнаружившее утерянную вещь, намеренно скрывает факт находки, не предпринимает никаких действий по поиску владельца и уведомлению его об утере, а также намеренно присваивает найденное имущество, такие действия подлежат квалификации  в зависимости от стоимости имущества либо как мелкое хищение по ст. 7.27 Кодекса Российской Федерации об административных правонарушениях либо кража по ст. 158 Уголовного кодекса Российской Федерации.</w:t>
      </w:r>
    </w:p>
    <w:p w:rsidR="00D705D2" w:rsidRPr="00D705D2" w:rsidRDefault="00D705D2" w:rsidP="00D705D2">
      <w:pPr>
        <w:tabs>
          <w:tab w:val="left" w:pos="7665"/>
        </w:tabs>
        <w:rPr>
          <w:rFonts w:ascii="Times New Roman" w:hAnsi="Times New Roman" w:cs="Times New Roman"/>
          <w:b/>
          <w:bCs/>
          <w:color w:val="000000"/>
          <w:sz w:val="24"/>
          <w:szCs w:val="24"/>
          <w:shd w:val="clear" w:color="auto" w:fill="FFFFFF"/>
        </w:rPr>
      </w:pPr>
      <w:r w:rsidRPr="00D705D2">
        <w:rPr>
          <w:rFonts w:ascii="Times New Roman" w:hAnsi="Times New Roman" w:cs="Times New Roman"/>
          <w:b/>
          <w:bCs/>
          <w:color w:val="000000"/>
          <w:sz w:val="24"/>
          <w:szCs w:val="24"/>
          <w:shd w:val="clear" w:color="auto" w:fill="FFFFFF"/>
        </w:rPr>
        <w:t>Возможно ли вернуть товар, имеющий недостатки, продавцу без кассового чека?</w:t>
      </w:r>
    </w:p>
    <w:p w:rsidR="00D705D2" w:rsidRPr="00D705D2" w:rsidRDefault="00D705D2" w:rsidP="00D705D2">
      <w:pPr>
        <w:shd w:val="clear" w:color="auto" w:fill="FFFFFF"/>
        <w:ind w:firstLine="709"/>
        <w:jc w:val="both"/>
        <w:rPr>
          <w:rFonts w:ascii="Times New Roman" w:hAnsi="Times New Roman" w:cs="Times New Roman"/>
          <w:color w:val="000000"/>
          <w:sz w:val="24"/>
          <w:szCs w:val="24"/>
          <w:shd w:val="clear" w:color="auto" w:fill="FFFFFF"/>
        </w:rPr>
      </w:pPr>
      <w:r w:rsidRPr="00D705D2">
        <w:rPr>
          <w:rFonts w:ascii="Times New Roman" w:hAnsi="Times New Roman" w:cs="Times New Roman"/>
          <w:color w:val="000000"/>
          <w:sz w:val="24"/>
          <w:szCs w:val="24"/>
          <w:shd w:val="clear" w:color="auto" w:fill="FFFFFF"/>
        </w:rPr>
        <w:t xml:space="preserve">В соответствии со ст. 18 Закона РФ от 07.02.1992 N 2300-1"О защите прав потребителей"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w:t>
      </w:r>
      <w:r w:rsidRPr="00D705D2">
        <w:rPr>
          <w:rFonts w:ascii="Times New Roman" w:hAnsi="Times New Roman" w:cs="Times New Roman"/>
          <w:color w:val="000000"/>
          <w:sz w:val="24"/>
          <w:szCs w:val="24"/>
          <w:shd w:val="clear" w:color="auto" w:fill="FFFFFF"/>
        </w:rPr>
        <w:lastRenderedPageBreak/>
        <w:t>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705D2" w:rsidRPr="00D705D2" w:rsidRDefault="00D705D2" w:rsidP="00D705D2">
      <w:pPr>
        <w:shd w:val="clear" w:color="auto" w:fill="FFFFFF"/>
        <w:ind w:firstLine="709"/>
        <w:jc w:val="both"/>
        <w:rPr>
          <w:rFonts w:ascii="Times New Roman" w:hAnsi="Times New Roman" w:cs="Times New Roman"/>
          <w:color w:val="000000"/>
          <w:sz w:val="24"/>
          <w:szCs w:val="24"/>
          <w:shd w:val="clear" w:color="auto" w:fill="FFFFFF"/>
        </w:rPr>
      </w:pPr>
      <w:r w:rsidRPr="00D705D2">
        <w:rPr>
          <w:rFonts w:ascii="Times New Roman" w:hAnsi="Times New Roman" w:cs="Times New Roman"/>
          <w:color w:val="000000"/>
          <w:sz w:val="24"/>
          <w:szCs w:val="24"/>
          <w:shd w:val="clear" w:color="auto" w:fill="FFFFFF"/>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D705D2" w:rsidRPr="00D705D2" w:rsidRDefault="00D705D2" w:rsidP="00D705D2">
      <w:pPr>
        <w:shd w:val="clear" w:color="auto" w:fill="FFFFFF"/>
        <w:ind w:firstLine="709"/>
        <w:jc w:val="both"/>
        <w:rPr>
          <w:rFonts w:ascii="Times New Roman" w:hAnsi="Times New Roman" w:cs="Times New Roman"/>
          <w:color w:val="000000"/>
          <w:sz w:val="24"/>
          <w:szCs w:val="24"/>
          <w:shd w:val="clear" w:color="auto" w:fill="FFFFFF"/>
        </w:rPr>
      </w:pPr>
      <w:r w:rsidRPr="00D705D2">
        <w:rPr>
          <w:rFonts w:ascii="Times New Roman" w:hAnsi="Times New Roman" w:cs="Times New Roman"/>
          <w:color w:val="000000"/>
          <w:sz w:val="24"/>
          <w:szCs w:val="24"/>
          <w:shd w:val="clear" w:color="auto" w:fill="FFFFFF"/>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настоящим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705D2" w:rsidRPr="00D705D2" w:rsidRDefault="00D705D2" w:rsidP="00D705D2">
      <w:pPr>
        <w:shd w:val="clear" w:color="auto" w:fill="FFFFFF"/>
        <w:ind w:firstLine="709"/>
        <w:jc w:val="both"/>
        <w:rPr>
          <w:rFonts w:ascii="Times New Roman" w:hAnsi="Times New Roman" w:cs="Times New Roman"/>
          <w:color w:val="000000"/>
          <w:sz w:val="24"/>
          <w:szCs w:val="24"/>
          <w:shd w:val="clear" w:color="auto" w:fill="FFFFFF"/>
        </w:rPr>
      </w:pPr>
      <w:r w:rsidRPr="00D705D2">
        <w:rPr>
          <w:rFonts w:ascii="Times New Roman" w:hAnsi="Times New Roman" w:cs="Times New Roman"/>
          <w:color w:val="000000"/>
          <w:sz w:val="24"/>
          <w:szCs w:val="24"/>
          <w:shd w:val="clear" w:color="auto" w:fill="FFFFFF"/>
        </w:rPr>
        <w:t>Перечень технически сложных товаров утверждается Правительством Российской Федерации.</w:t>
      </w:r>
    </w:p>
    <w:p w:rsidR="00D705D2" w:rsidRPr="00D705D2" w:rsidRDefault="00D705D2" w:rsidP="00D705D2">
      <w:pPr>
        <w:tabs>
          <w:tab w:val="left" w:pos="7665"/>
        </w:tabs>
        <w:rPr>
          <w:rFonts w:ascii="Times New Roman" w:hAnsi="Times New Roman" w:cs="Times New Roman"/>
          <w:color w:val="000000"/>
          <w:sz w:val="24"/>
          <w:szCs w:val="24"/>
          <w:shd w:val="clear" w:color="auto" w:fill="FFFFFF"/>
        </w:rPr>
      </w:pPr>
      <w:r w:rsidRPr="00D705D2">
        <w:rPr>
          <w:rFonts w:ascii="Times New Roman" w:hAnsi="Times New Roman" w:cs="Times New Roman"/>
          <w:color w:val="000000"/>
          <w:sz w:val="24"/>
          <w:szCs w:val="24"/>
          <w:shd w:val="clear" w:color="auto" w:fill="FFFFFF"/>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705D2" w:rsidRPr="00D705D2" w:rsidRDefault="00D705D2" w:rsidP="00D705D2">
      <w:pPr>
        <w:tabs>
          <w:tab w:val="left" w:pos="7665"/>
        </w:tabs>
        <w:rPr>
          <w:rFonts w:ascii="Times New Roman" w:hAnsi="Times New Roman" w:cs="Times New Roman"/>
          <w:color w:val="000000"/>
          <w:sz w:val="24"/>
          <w:szCs w:val="24"/>
          <w:shd w:val="clear" w:color="auto" w:fill="FFFFFF"/>
        </w:rPr>
      </w:pPr>
    </w:p>
    <w:p w:rsidR="00D705D2" w:rsidRPr="00D705D2" w:rsidRDefault="00D705D2" w:rsidP="00D705D2">
      <w:pPr>
        <w:tabs>
          <w:tab w:val="left" w:pos="7665"/>
        </w:tabs>
        <w:rPr>
          <w:rFonts w:ascii="Times New Roman" w:hAnsi="Times New Roman" w:cs="Times New Roman"/>
          <w:b/>
          <w:bCs/>
          <w:sz w:val="24"/>
          <w:szCs w:val="24"/>
        </w:rPr>
      </w:pPr>
      <w:r w:rsidRPr="00D705D2">
        <w:rPr>
          <w:rFonts w:ascii="Times New Roman" w:hAnsi="Times New Roman" w:cs="Times New Roman"/>
          <w:b/>
          <w:bCs/>
          <w:sz w:val="24"/>
          <w:szCs w:val="24"/>
        </w:rPr>
        <w:t>Об уголовной ответственности за публичные призывы к осуществлению экстремистской деятельности</w:t>
      </w:r>
    </w:p>
    <w:p w:rsidR="00D705D2" w:rsidRPr="00D705D2" w:rsidRDefault="00D705D2" w:rsidP="00D705D2">
      <w:pPr>
        <w:ind w:firstLine="709"/>
        <w:jc w:val="both"/>
        <w:rPr>
          <w:rFonts w:ascii="Times New Roman" w:hAnsi="Times New Roman" w:cs="Times New Roman"/>
          <w:sz w:val="24"/>
          <w:szCs w:val="24"/>
        </w:rPr>
      </w:pPr>
      <w:r w:rsidRPr="00D705D2">
        <w:rPr>
          <w:rFonts w:ascii="Times New Roman" w:hAnsi="Times New Roman" w:cs="Times New Roman"/>
          <w:sz w:val="24"/>
          <w:szCs w:val="24"/>
        </w:rPr>
        <w:t>Экстремизм представляет угрозу международному миру и безопасности, развитию дружественных отношений между государствами, сохранению территориальной целостности государств, их политической, экономической и социальной стабильности, а также осуществлению основных прав и свобод человека и гражданина, включая право на жизнь.</w:t>
      </w:r>
    </w:p>
    <w:p w:rsidR="00D705D2" w:rsidRPr="00D705D2" w:rsidRDefault="00D705D2" w:rsidP="00D705D2">
      <w:pPr>
        <w:ind w:firstLine="709"/>
        <w:jc w:val="both"/>
        <w:rPr>
          <w:rFonts w:ascii="Times New Roman" w:hAnsi="Times New Roman" w:cs="Times New Roman"/>
          <w:sz w:val="24"/>
          <w:szCs w:val="24"/>
        </w:rPr>
      </w:pPr>
      <w:r w:rsidRPr="00D705D2">
        <w:rPr>
          <w:rFonts w:ascii="Times New Roman" w:hAnsi="Times New Roman" w:cs="Times New Roman"/>
          <w:sz w:val="24"/>
          <w:szCs w:val="24"/>
        </w:rPr>
        <w:t>Уголовный кодекс Российской Федерации устанавливает ответственность за публичные призывы к осуществлению экстремистской деятельности (ст. 280 УК РФ).</w:t>
      </w:r>
    </w:p>
    <w:p w:rsidR="00D705D2" w:rsidRPr="00D705D2" w:rsidRDefault="00D705D2" w:rsidP="00D705D2">
      <w:pPr>
        <w:ind w:firstLine="709"/>
        <w:jc w:val="both"/>
        <w:rPr>
          <w:rFonts w:ascii="Times New Roman" w:hAnsi="Times New Roman" w:cs="Times New Roman"/>
          <w:sz w:val="24"/>
          <w:szCs w:val="24"/>
        </w:rPr>
      </w:pPr>
      <w:r w:rsidRPr="00D705D2">
        <w:rPr>
          <w:rFonts w:ascii="Times New Roman" w:hAnsi="Times New Roman" w:cs="Times New Roman"/>
          <w:sz w:val="24"/>
          <w:szCs w:val="24"/>
        </w:rPr>
        <w:t>Под публичными призывами понимают выраженные в любой форме (например, в устной, письменной, с использованием технических средств) обращения к другим лицам с целью побудить их к осуществлению экстремистской деятельности.</w:t>
      </w:r>
    </w:p>
    <w:p w:rsidR="00D705D2" w:rsidRPr="00D705D2" w:rsidRDefault="00D705D2" w:rsidP="00D705D2">
      <w:pPr>
        <w:ind w:firstLine="709"/>
        <w:jc w:val="both"/>
        <w:rPr>
          <w:rFonts w:ascii="Times New Roman" w:hAnsi="Times New Roman" w:cs="Times New Roman"/>
          <w:sz w:val="24"/>
          <w:szCs w:val="24"/>
        </w:rPr>
      </w:pPr>
      <w:r w:rsidRPr="00D705D2">
        <w:rPr>
          <w:rFonts w:ascii="Times New Roman" w:hAnsi="Times New Roman" w:cs="Times New Roman"/>
          <w:sz w:val="24"/>
          <w:szCs w:val="24"/>
        </w:rPr>
        <w:t>Преступление считается оконченным с момента публичного провозглашения (распространения) хотя бы одного обращения независимо от того, удалось побудить других граждан к осуществлению экстремистской деятельности или нет.</w:t>
      </w:r>
    </w:p>
    <w:p w:rsidR="00D705D2" w:rsidRPr="00D705D2" w:rsidRDefault="00D705D2" w:rsidP="00D705D2">
      <w:pPr>
        <w:shd w:val="clear" w:color="auto" w:fill="FFFFFF"/>
        <w:spacing w:line="315" w:lineRule="atLeast"/>
        <w:ind w:firstLine="642"/>
        <w:jc w:val="both"/>
        <w:rPr>
          <w:rFonts w:ascii="Times New Roman" w:hAnsi="Times New Roman" w:cs="Times New Roman"/>
          <w:sz w:val="24"/>
          <w:szCs w:val="24"/>
        </w:rPr>
      </w:pPr>
      <w:r w:rsidRPr="00D705D2">
        <w:rPr>
          <w:rFonts w:ascii="Times New Roman" w:hAnsi="Times New Roman" w:cs="Times New Roman"/>
          <w:sz w:val="24"/>
          <w:szCs w:val="24"/>
        </w:rPr>
        <w:t xml:space="preserve"> За совершение преступления, предусмотренного ст. 280 УК РФ, установлено максимальное наказание в виде лишения свободы на срок до четырех лет с лишением </w:t>
      </w:r>
      <w:r w:rsidRPr="00D705D2">
        <w:rPr>
          <w:rFonts w:ascii="Times New Roman" w:hAnsi="Times New Roman" w:cs="Times New Roman"/>
          <w:sz w:val="24"/>
          <w:szCs w:val="24"/>
        </w:rPr>
        <w:lastRenderedPageBreak/>
        <w:t>права занимать определенные должности или заниматься определенной деятельностью на тот же срок, а за совершение указанных деяний с использованием средств массовой информации либо информационно-телекоммуникационных сетей, в том числе сети «Интернет», - в виде лишения свободы на срок до пяти лет с лишением права занимать определенные должности или заниматься определенной деятельностью на срок до трех лет.</w:t>
      </w:r>
    </w:p>
    <w:p w:rsidR="00D705D2" w:rsidRPr="00D705D2" w:rsidRDefault="00D705D2" w:rsidP="00D705D2">
      <w:pPr>
        <w:tabs>
          <w:tab w:val="left" w:pos="7665"/>
        </w:tabs>
        <w:rPr>
          <w:rFonts w:ascii="Times New Roman" w:hAnsi="Times New Roman" w:cs="Times New Roman"/>
          <w:b/>
          <w:bCs/>
          <w:sz w:val="24"/>
          <w:szCs w:val="24"/>
        </w:rPr>
      </w:pPr>
      <w:r w:rsidRPr="00D705D2">
        <w:rPr>
          <w:rFonts w:ascii="Times New Roman" w:hAnsi="Times New Roman" w:cs="Times New Roman"/>
          <w:b/>
          <w:bCs/>
          <w:sz w:val="24"/>
          <w:szCs w:val="24"/>
        </w:rPr>
        <w:t>Может ли работодатель платить зарплату меньше величины МРОТ?</w:t>
      </w:r>
    </w:p>
    <w:p w:rsidR="00D705D2" w:rsidRPr="00D705D2" w:rsidRDefault="00D705D2" w:rsidP="00D705D2">
      <w:pPr>
        <w:shd w:val="clear" w:color="auto" w:fill="FFFFFF"/>
        <w:ind w:firstLine="781"/>
        <w:jc w:val="both"/>
        <w:rPr>
          <w:rFonts w:ascii="Times New Roman" w:hAnsi="Times New Roman" w:cs="Times New Roman"/>
          <w:sz w:val="24"/>
          <w:szCs w:val="24"/>
        </w:rPr>
      </w:pPr>
      <w:r w:rsidRPr="00D705D2">
        <w:rPr>
          <w:rFonts w:ascii="Times New Roman" w:hAnsi="Times New Roman" w:cs="Times New Roman"/>
          <w:sz w:val="24"/>
          <w:szCs w:val="24"/>
        </w:rPr>
        <w:t>Согласно ст. 133 Трудового кодекса РФ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D705D2" w:rsidRPr="00D705D2" w:rsidRDefault="00D705D2" w:rsidP="00D705D2">
      <w:pPr>
        <w:pStyle w:val="a3"/>
        <w:shd w:val="clear" w:color="auto" w:fill="FFFFFF"/>
        <w:spacing w:before="0" w:beforeAutospacing="0" w:after="0" w:afterAutospacing="0"/>
        <w:ind w:firstLine="781"/>
        <w:jc w:val="both"/>
      </w:pPr>
      <w:r w:rsidRPr="00D705D2">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D705D2" w:rsidRPr="00D705D2" w:rsidRDefault="00D705D2" w:rsidP="00D705D2">
      <w:pPr>
        <w:pStyle w:val="a3"/>
        <w:shd w:val="clear" w:color="auto" w:fill="FFFFFF"/>
        <w:spacing w:before="0" w:beforeAutospacing="0" w:after="0" w:afterAutospacing="0"/>
        <w:ind w:firstLine="781"/>
        <w:jc w:val="both"/>
      </w:pPr>
      <w:r w:rsidRPr="00D705D2">
        <w:t>В соответствии со ст. 1 Федерального закона от 27.12.2019 № 463-ФЗ «О внесении изменения в статью 1 Федерального закона «О минимальном размере оплаты труда» с 1 января 2021 года минимальный размер оплаты труда установлен в сумме 12 792 рубля в месяц.</w:t>
      </w:r>
    </w:p>
    <w:p w:rsidR="00D705D2" w:rsidRPr="00D705D2" w:rsidRDefault="00D705D2" w:rsidP="00D705D2">
      <w:pPr>
        <w:pStyle w:val="a3"/>
        <w:shd w:val="clear" w:color="auto" w:fill="FFFFFF"/>
        <w:spacing w:before="0" w:beforeAutospacing="0" w:after="0" w:afterAutospacing="0"/>
        <w:ind w:firstLine="781"/>
        <w:jc w:val="both"/>
      </w:pPr>
      <w:r w:rsidRPr="00D705D2">
        <w:t>В случае, если работодатель выплачивает зарплату ниже установленного федерального МРОТ, то при обнаружении трудовыми инспекторами данного факта работодателю грозит штраф по ч. 6 ст. 5.27 КоАП РФ: на должностных лиц в размере от 10 тысяч до 20 тысяч рублей; на лиц, осуществляющих предпринимательскую деятельность без образования юридического лица, - от 1 до 5 тысяч рублей; на юридических лиц - от 30 тысяч до 50 тысяч рублей.</w:t>
      </w:r>
    </w:p>
    <w:p w:rsidR="00D705D2" w:rsidRPr="00D705D2" w:rsidRDefault="00D705D2" w:rsidP="00D705D2">
      <w:pPr>
        <w:tabs>
          <w:tab w:val="left" w:pos="7665"/>
        </w:tabs>
        <w:rPr>
          <w:rFonts w:ascii="Times New Roman" w:hAnsi="Times New Roman" w:cs="Times New Roman"/>
          <w:b/>
          <w:bCs/>
          <w:sz w:val="24"/>
          <w:szCs w:val="24"/>
        </w:rPr>
      </w:pPr>
    </w:p>
    <w:p w:rsidR="00D705D2" w:rsidRPr="00D705D2" w:rsidRDefault="00D705D2" w:rsidP="00D705D2">
      <w:pPr>
        <w:tabs>
          <w:tab w:val="left" w:pos="7665"/>
        </w:tabs>
        <w:rPr>
          <w:rFonts w:ascii="Times New Roman" w:hAnsi="Times New Roman" w:cs="Times New Roman"/>
          <w:b/>
          <w:bCs/>
          <w:sz w:val="24"/>
          <w:szCs w:val="24"/>
        </w:rPr>
      </w:pPr>
      <w:r w:rsidRPr="00D705D2">
        <w:rPr>
          <w:rFonts w:ascii="Times New Roman" w:hAnsi="Times New Roman" w:cs="Times New Roman"/>
          <w:b/>
          <w:bCs/>
          <w:color w:val="000000"/>
          <w:sz w:val="24"/>
          <w:szCs w:val="24"/>
          <w:shd w:val="clear" w:color="auto" w:fill="FFFFFF"/>
        </w:rPr>
        <w:t>Может ли гражданин отказаться переезжать из дома, признанного аварийным или подлежащим сносу</w:t>
      </w:r>
      <w:r w:rsidRPr="00D705D2">
        <w:rPr>
          <w:rFonts w:ascii="Times New Roman" w:hAnsi="Times New Roman" w:cs="Times New Roman"/>
          <w:b/>
          <w:bCs/>
          <w:sz w:val="24"/>
          <w:szCs w:val="24"/>
        </w:rPr>
        <w:t>?</w:t>
      </w:r>
    </w:p>
    <w:p w:rsidR="00D705D2" w:rsidRPr="00D705D2" w:rsidRDefault="00D705D2" w:rsidP="00D705D2">
      <w:pPr>
        <w:shd w:val="clear" w:color="auto" w:fill="FFFFFF"/>
        <w:ind w:firstLine="709"/>
        <w:jc w:val="both"/>
        <w:rPr>
          <w:rFonts w:ascii="Times New Roman" w:hAnsi="Times New Roman" w:cs="Times New Roman"/>
          <w:color w:val="000000"/>
          <w:sz w:val="24"/>
          <w:szCs w:val="24"/>
          <w:shd w:val="clear" w:color="auto" w:fill="FFFFFF"/>
        </w:rPr>
      </w:pPr>
      <w:r w:rsidRPr="00D705D2">
        <w:rPr>
          <w:rFonts w:ascii="Times New Roman" w:hAnsi="Times New Roman" w:cs="Times New Roman"/>
          <w:color w:val="000000"/>
          <w:sz w:val="24"/>
          <w:szCs w:val="24"/>
          <w:shd w:val="clear" w:color="auto" w:fill="FFFFFF"/>
        </w:rPr>
        <w:t>Законодатель однозначно установил, что граждане должны быть выселены из аварийного жилья в целях безопасности для их жизни и здоровья.</w:t>
      </w:r>
    </w:p>
    <w:p w:rsidR="00D705D2" w:rsidRPr="00D705D2" w:rsidRDefault="00D705D2" w:rsidP="00D705D2">
      <w:pPr>
        <w:pStyle w:val="a3"/>
        <w:shd w:val="clear" w:color="auto" w:fill="FFFFFF"/>
        <w:spacing w:before="0" w:beforeAutospacing="0" w:after="0" w:afterAutospacing="0"/>
        <w:ind w:firstLine="709"/>
        <w:jc w:val="both"/>
        <w:rPr>
          <w:color w:val="333333"/>
        </w:rPr>
      </w:pPr>
      <w:r w:rsidRPr="00D705D2">
        <w:rPr>
          <w:color w:val="000000"/>
          <w:shd w:val="clear" w:color="auto" w:fill="FFFFFF"/>
        </w:rPr>
        <w:t>При выселении из аварийного жилья предоставление другого жилого помещения обязательно.</w:t>
      </w:r>
    </w:p>
    <w:p w:rsidR="00D705D2" w:rsidRPr="00D705D2" w:rsidRDefault="00D705D2" w:rsidP="00D705D2">
      <w:pPr>
        <w:pStyle w:val="a3"/>
        <w:shd w:val="clear" w:color="auto" w:fill="FFFFFF"/>
        <w:spacing w:before="0" w:beforeAutospacing="0" w:after="0" w:afterAutospacing="0"/>
        <w:ind w:firstLine="709"/>
        <w:jc w:val="both"/>
        <w:rPr>
          <w:color w:val="333333"/>
        </w:rPr>
      </w:pPr>
      <w:r w:rsidRPr="00D705D2">
        <w:rPr>
          <w:color w:val="000000"/>
          <w:shd w:val="clear" w:color="auto" w:fill="FFFFFF"/>
        </w:rPr>
        <w:t>Собственник муниципального жилья самостоятельно выселить жильцов из аварийного дома не может, в связи с чем, если стороны не приходят к взаимному согласию, то выселение с предоставлением жилого помещения производится в судебном порядке.</w:t>
      </w:r>
    </w:p>
    <w:p w:rsidR="00D705D2" w:rsidRPr="00D705D2" w:rsidRDefault="00D705D2" w:rsidP="00D705D2">
      <w:pPr>
        <w:pStyle w:val="a3"/>
        <w:shd w:val="clear" w:color="auto" w:fill="FFFFFF"/>
        <w:spacing w:before="0" w:beforeAutospacing="0" w:after="0" w:afterAutospacing="0"/>
        <w:ind w:firstLine="709"/>
        <w:jc w:val="both"/>
        <w:rPr>
          <w:color w:val="333333"/>
        </w:rPr>
      </w:pPr>
      <w:r w:rsidRPr="00D705D2">
        <w:rPr>
          <w:color w:val="000000"/>
          <w:shd w:val="clear" w:color="auto" w:fill="FFFFFF"/>
        </w:rPr>
        <w:t>Такое жилое помещение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того же населенного пункта (ч.1 ст.89 Жилищного кодекса Российской Федерации).</w:t>
      </w:r>
    </w:p>
    <w:p w:rsidR="00D705D2" w:rsidRPr="00D705D2" w:rsidRDefault="00D705D2" w:rsidP="00D705D2">
      <w:pPr>
        <w:jc w:val="both"/>
        <w:rPr>
          <w:rFonts w:ascii="Times New Roman" w:hAnsi="Times New Roman" w:cs="Times New Roman"/>
          <w:b/>
          <w:bCs/>
          <w:sz w:val="24"/>
          <w:szCs w:val="24"/>
        </w:rPr>
      </w:pPr>
    </w:p>
    <w:p w:rsidR="00D705D2" w:rsidRPr="00D705D2" w:rsidRDefault="00D705D2" w:rsidP="00D705D2">
      <w:pPr>
        <w:tabs>
          <w:tab w:val="left" w:pos="7665"/>
        </w:tabs>
        <w:rPr>
          <w:rFonts w:ascii="Times New Roman" w:hAnsi="Times New Roman" w:cs="Times New Roman"/>
          <w:b/>
          <w:bCs/>
          <w:sz w:val="24"/>
          <w:szCs w:val="24"/>
        </w:rPr>
      </w:pPr>
      <w:r w:rsidRPr="00D705D2">
        <w:rPr>
          <w:rFonts w:ascii="Times New Roman" w:hAnsi="Times New Roman" w:cs="Times New Roman"/>
          <w:b/>
          <w:bCs/>
          <w:color w:val="333333"/>
          <w:sz w:val="24"/>
          <w:szCs w:val="24"/>
        </w:rPr>
        <w:t>Можно ли отменить договор дарения</w:t>
      </w:r>
      <w:r w:rsidRPr="00D705D2">
        <w:rPr>
          <w:rFonts w:ascii="Times New Roman" w:hAnsi="Times New Roman" w:cs="Times New Roman"/>
          <w:b/>
          <w:bCs/>
          <w:sz w:val="24"/>
          <w:szCs w:val="24"/>
        </w:rPr>
        <w:t>?</w:t>
      </w:r>
    </w:p>
    <w:p w:rsidR="00D705D2" w:rsidRPr="00D705D2" w:rsidRDefault="00D705D2" w:rsidP="00D705D2">
      <w:pPr>
        <w:shd w:val="clear" w:color="auto" w:fill="FFFFFF"/>
        <w:ind w:firstLine="709"/>
        <w:jc w:val="both"/>
        <w:rPr>
          <w:rFonts w:ascii="Times New Roman" w:hAnsi="Times New Roman" w:cs="Times New Roman"/>
          <w:color w:val="333333"/>
          <w:sz w:val="24"/>
          <w:szCs w:val="24"/>
        </w:rPr>
      </w:pPr>
      <w:r w:rsidRPr="00D705D2">
        <w:rPr>
          <w:rFonts w:ascii="Times New Roman" w:hAnsi="Times New Roman" w:cs="Times New Roman"/>
          <w:color w:val="333333"/>
          <w:sz w:val="24"/>
          <w:szCs w:val="24"/>
        </w:rPr>
        <w:t>В соответствии со ст. 572 Гражданского кодекса РФ по договору дарения одна сторона (даритель) безвозмездно передает или обязуется передать другой стороне (одаряемому) вещь в собственность или имущественное право.</w:t>
      </w:r>
    </w:p>
    <w:p w:rsidR="00D705D2" w:rsidRPr="00D705D2" w:rsidRDefault="00D705D2" w:rsidP="00D705D2">
      <w:pPr>
        <w:shd w:val="clear" w:color="auto" w:fill="FFFFFF"/>
        <w:ind w:firstLine="709"/>
        <w:jc w:val="both"/>
        <w:rPr>
          <w:rFonts w:ascii="Times New Roman" w:hAnsi="Times New Roman" w:cs="Times New Roman"/>
          <w:color w:val="333333"/>
          <w:sz w:val="24"/>
          <w:szCs w:val="24"/>
        </w:rPr>
      </w:pPr>
      <w:r w:rsidRPr="00D705D2">
        <w:rPr>
          <w:rFonts w:ascii="Times New Roman" w:hAnsi="Times New Roman" w:cs="Times New Roman"/>
          <w:color w:val="333333"/>
          <w:sz w:val="24"/>
          <w:szCs w:val="24"/>
        </w:rPr>
        <w:lastRenderedPageBreak/>
        <w:t>На основании ст. 578 ГК РФ даритель вправе отменить дарение, если одаряемый совершил покушение на его жизнь, жизнь члена семьи, причинил телесные повреждения. В этом случае при смерти дарителя право требовать в суде отмены дарения принадлежит наследникам дарителя.</w:t>
      </w:r>
    </w:p>
    <w:p w:rsidR="00D705D2" w:rsidRPr="00D705D2" w:rsidRDefault="00D705D2" w:rsidP="00D705D2">
      <w:pPr>
        <w:shd w:val="clear" w:color="auto" w:fill="FFFFFF"/>
        <w:ind w:firstLine="709"/>
        <w:jc w:val="both"/>
        <w:rPr>
          <w:rFonts w:ascii="Times New Roman" w:hAnsi="Times New Roman" w:cs="Times New Roman"/>
          <w:color w:val="333333"/>
          <w:sz w:val="24"/>
          <w:szCs w:val="24"/>
        </w:rPr>
      </w:pPr>
      <w:r w:rsidRPr="00D705D2">
        <w:rPr>
          <w:rFonts w:ascii="Times New Roman" w:hAnsi="Times New Roman" w:cs="Times New Roman"/>
          <w:color w:val="333333"/>
          <w:sz w:val="24"/>
          <w:szCs w:val="24"/>
        </w:rPr>
        <w:t>Также даритель вправе потребовать в судебном порядке отмены дарения, если обращение одаряемого с подаренной вещью, представляющей для дарителя большую имущественную ценность, создает угрозу ее безвозвратной утраты.</w:t>
      </w:r>
    </w:p>
    <w:p w:rsidR="00D705D2" w:rsidRPr="00D705D2" w:rsidRDefault="00D705D2" w:rsidP="00D705D2">
      <w:pPr>
        <w:shd w:val="clear" w:color="auto" w:fill="FFFFFF"/>
        <w:ind w:firstLine="709"/>
        <w:jc w:val="both"/>
        <w:rPr>
          <w:rFonts w:ascii="Times New Roman" w:hAnsi="Times New Roman" w:cs="Times New Roman"/>
          <w:color w:val="333333"/>
          <w:sz w:val="24"/>
          <w:szCs w:val="24"/>
        </w:rPr>
      </w:pPr>
      <w:r w:rsidRPr="00D705D2">
        <w:rPr>
          <w:rFonts w:ascii="Times New Roman" w:hAnsi="Times New Roman" w:cs="Times New Roman"/>
          <w:color w:val="333333"/>
          <w:sz w:val="24"/>
          <w:szCs w:val="24"/>
        </w:rPr>
        <w:t>В случае отмены дарения одаряемый обязан возвратить подаренную вещь, если он сохранилась в натуре к моменту отмены дарения.</w:t>
      </w:r>
    </w:p>
    <w:p w:rsidR="00D705D2" w:rsidRPr="00D705D2" w:rsidRDefault="00D705D2" w:rsidP="00D705D2">
      <w:pPr>
        <w:shd w:val="clear" w:color="auto" w:fill="FFFFFF"/>
        <w:ind w:firstLine="709"/>
        <w:jc w:val="both"/>
        <w:rPr>
          <w:rFonts w:ascii="Times New Roman" w:hAnsi="Times New Roman" w:cs="Times New Roman"/>
          <w:sz w:val="24"/>
          <w:szCs w:val="24"/>
        </w:rPr>
      </w:pPr>
      <w:r w:rsidRPr="00D705D2">
        <w:rPr>
          <w:rFonts w:ascii="Times New Roman" w:hAnsi="Times New Roman" w:cs="Times New Roman"/>
          <w:color w:val="333333"/>
          <w:sz w:val="24"/>
          <w:szCs w:val="24"/>
        </w:rPr>
        <w:t>В силу ст. 579 ГК РФ положения отмены договора дарения не распространяются в отношении обычных подарков небольшой стоимости.</w:t>
      </w:r>
    </w:p>
    <w:p w:rsidR="00D705D2" w:rsidRPr="00D705D2" w:rsidRDefault="00D705D2" w:rsidP="00D705D2">
      <w:pPr>
        <w:tabs>
          <w:tab w:val="left" w:pos="7665"/>
        </w:tabs>
        <w:rPr>
          <w:rFonts w:ascii="Times New Roman" w:hAnsi="Times New Roman" w:cs="Times New Roman"/>
          <w:b/>
          <w:bCs/>
          <w:sz w:val="24"/>
          <w:szCs w:val="24"/>
        </w:rPr>
      </w:pPr>
    </w:p>
    <w:p w:rsidR="00D705D2" w:rsidRPr="00D705D2" w:rsidRDefault="00D705D2" w:rsidP="00D705D2">
      <w:pPr>
        <w:tabs>
          <w:tab w:val="left" w:pos="7665"/>
        </w:tabs>
        <w:rPr>
          <w:rFonts w:ascii="Times New Roman" w:hAnsi="Times New Roman" w:cs="Times New Roman"/>
          <w:b/>
          <w:bCs/>
          <w:color w:val="333333"/>
          <w:sz w:val="24"/>
          <w:szCs w:val="24"/>
        </w:rPr>
      </w:pPr>
      <w:r w:rsidRPr="00D705D2">
        <w:rPr>
          <w:rFonts w:ascii="Times New Roman" w:hAnsi="Times New Roman" w:cs="Times New Roman"/>
          <w:b/>
          <w:bCs/>
          <w:color w:val="333333"/>
          <w:sz w:val="24"/>
          <w:szCs w:val="24"/>
        </w:rPr>
        <w:t>Уголовная ответственность за незаконный оборот оружия</w:t>
      </w:r>
    </w:p>
    <w:p w:rsidR="00D705D2" w:rsidRPr="00D705D2" w:rsidRDefault="00D705D2" w:rsidP="00D705D2">
      <w:pPr>
        <w:shd w:val="clear" w:color="auto" w:fill="FFFFFF"/>
        <w:ind w:firstLine="709"/>
        <w:jc w:val="both"/>
        <w:rPr>
          <w:rFonts w:ascii="Times New Roman" w:hAnsi="Times New Roman" w:cs="Times New Roman"/>
          <w:color w:val="333333"/>
          <w:sz w:val="24"/>
          <w:szCs w:val="24"/>
        </w:rPr>
      </w:pPr>
      <w:r w:rsidRPr="00D705D2">
        <w:rPr>
          <w:rFonts w:ascii="Times New Roman" w:hAnsi="Times New Roman" w:cs="Times New Roman"/>
          <w:color w:val="333333"/>
          <w:sz w:val="24"/>
          <w:szCs w:val="24"/>
        </w:rPr>
        <w:t>Статьей 222 Уголовного кодекса Российской Федерации установлена уголовная ответственность за незаконные приобретение, передачу, сбыт, хранение, перевозку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w:t>
      </w:r>
    </w:p>
    <w:p w:rsidR="00D705D2" w:rsidRPr="00D705D2" w:rsidRDefault="00D705D2" w:rsidP="00D705D2">
      <w:pPr>
        <w:pStyle w:val="a3"/>
        <w:shd w:val="clear" w:color="auto" w:fill="FFFFFF"/>
        <w:spacing w:before="0" w:beforeAutospacing="0" w:after="0" w:afterAutospacing="0"/>
        <w:ind w:firstLine="709"/>
        <w:jc w:val="both"/>
        <w:rPr>
          <w:color w:val="333333"/>
        </w:rPr>
      </w:pPr>
      <w:r w:rsidRPr="00D705D2">
        <w:rPr>
          <w:color w:val="333333"/>
        </w:rPr>
        <w:t>Указанной статьей также предусмотрена ответственность за те же деяния, совершенные группой лиц по предварительному сговору и организованной группой.</w:t>
      </w:r>
    </w:p>
    <w:p w:rsidR="00D705D2" w:rsidRPr="00D705D2" w:rsidRDefault="00D705D2" w:rsidP="00D705D2">
      <w:pPr>
        <w:pStyle w:val="a3"/>
        <w:shd w:val="clear" w:color="auto" w:fill="FFFFFF"/>
        <w:spacing w:before="0" w:beforeAutospacing="0" w:after="0" w:afterAutospacing="0"/>
        <w:ind w:firstLine="709"/>
        <w:jc w:val="both"/>
        <w:rPr>
          <w:color w:val="333333"/>
        </w:rPr>
      </w:pPr>
      <w:r w:rsidRPr="00D705D2">
        <w:rPr>
          <w:color w:val="333333"/>
        </w:rPr>
        <w:t>Этой же нормой установлена ответственность за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w:t>
      </w:r>
    </w:p>
    <w:p w:rsidR="00D705D2" w:rsidRPr="00D705D2" w:rsidRDefault="00D705D2" w:rsidP="00D705D2">
      <w:pPr>
        <w:pStyle w:val="a3"/>
        <w:shd w:val="clear" w:color="auto" w:fill="FFFFFF"/>
        <w:spacing w:before="0" w:beforeAutospacing="0" w:after="0" w:afterAutospacing="0"/>
        <w:ind w:firstLine="709"/>
        <w:jc w:val="both"/>
        <w:rPr>
          <w:color w:val="333333"/>
        </w:rPr>
      </w:pPr>
      <w:r w:rsidRPr="00D705D2">
        <w:rPr>
          <w:color w:val="333333"/>
        </w:rPr>
        <w:t>В зависимости от тяжести совершенного преступления наказание может быть назначено в виде обязательных работ, исправительных работ, ограничения свободы, принудительных работ, ареста, лишения свободы.</w:t>
      </w:r>
    </w:p>
    <w:p w:rsidR="00D705D2" w:rsidRPr="00D705D2" w:rsidRDefault="00D705D2" w:rsidP="00D705D2">
      <w:pPr>
        <w:pStyle w:val="a3"/>
        <w:shd w:val="clear" w:color="auto" w:fill="FFFFFF"/>
        <w:spacing w:before="0" w:beforeAutospacing="0" w:after="0" w:afterAutospacing="0"/>
        <w:ind w:firstLine="709"/>
        <w:jc w:val="both"/>
        <w:rPr>
          <w:color w:val="333333"/>
        </w:rPr>
      </w:pPr>
      <w:r w:rsidRPr="00D705D2">
        <w:rPr>
          <w:color w:val="333333"/>
        </w:rPr>
        <w:t>Вместе с тем лицо, добровольно сдавшее вышеупомянутые предметы, освобождается от уголовной ответственности по данной статье. При этом не может признаваться добровольной сдачей предметов их изъятие при задержании лица, а также при производстве следственных действий по их обнаружению и изъятию.</w:t>
      </w:r>
    </w:p>
    <w:p w:rsidR="00D705D2" w:rsidRPr="00D705D2" w:rsidRDefault="00D705D2" w:rsidP="00D705D2">
      <w:pPr>
        <w:tabs>
          <w:tab w:val="left" w:pos="7665"/>
        </w:tabs>
        <w:rPr>
          <w:rFonts w:ascii="Times New Roman" w:hAnsi="Times New Roman" w:cs="Times New Roman"/>
          <w:b/>
          <w:bCs/>
          <w:color w:val="333333"/>
          <w:sz w:val="24"/>
          <w:szCs w:val="24"/>
        </w:rPr>
      </w:pPr>
    </w:p>
    <w:p w:rsidR="00D705D2" w:rsidRPr="00D705D2" w:rsidRDefault="00D705D2" w:rsidP="00D705D2">
      <w:pPr>
        <w:tabs>
          <w:tab w:val="left" w:pos="7665"/>
        </w:tabs>
        <w:rPr>
          <w:rFonts w:ascii="Times New Roman" w:hAnsi="Times New Roman" w:cs="Times New Roman"/>
          <w:b/>
          <w:bCs/>
          <w:color w:val="333333"/>
          <w:sz w:val="24"/>
          <w:szCs w:val="24"/>
        </w:rPr>
      </w:pPr>
      <w:r w:rsidRPr="00D705D2">
        <w:rPr>
          <w:rFonts w:ascii="Times New Roman" w:hAnsi="Times New Roman" w:cs="Times New Roman"/>
          <w:b/>
          <w:bCs/>
          <w:color w:val="333333"/>
          <w:sz w:val="24"/>
          <w:szCs w:val="24"/>
        </w:rPr>
        <w:t>В какой срок рассматривается сообщение о преступлении?</w:t>
      </w:r>
    </w:p>
    <w:p w:rsidR="00D705D2" w:rsidRPr="00D705D2" w:rsidRDefault="00D705D2" w:rsidP="00D705D2">
      <w:pPr>
        <w:pStyle w:val="a3"/>
        <w:shd w:val="clear" w:color="auto" w:fill="FFFFFF"/>
        <w:spacing w:before="0" w:beforeAutospacing="0" w:after="0" w:afterAutospacing="0"/>
        <w:ind w:firstLine="776"/>
        <w:jc w:val="both"/>
        <w:rPr>
          <w:color w:val="333333"/>
        </w:rPr>
      </w:pPr>
      <w:r w:rsidRPr="00D705D2">
        <w:rPr>
          <w:color w:val="333333"/>
        </w:rPr>
        <w:t>Согласно ст. 144 УПК РФ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При этом перечисленные должностные лица вправе получать объяснения, образцы для сравнительного исследования, истребовать документы и предметы, изымать их, назначать судебную экспертизу,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исследований, документов, трупов, привлекая к этой работе соответствующих специалистов.</w:t>
      </w:r>
    </w:p>
    <w:p w:rsidR="00D705D2" w:rsidRPr="00D705D2" w:rsidRDefault="00D705D2" w:rsidP="00D705D2">
      <w:pPr>
        <w:pStyle w:val="a3"/>
        <w:shd w:val="clear" w:color="auto" w:fill="FFFFFF"/>
        <w:spacing w:before="0" w:beforeAutospacing="0" w:after="0" w:afterAutospacing="0" w:line="384" w:lineRule="atLeast"/>
        <w:ind w:firstLine="776"/>
        <w:jc w:val="both"/>
        <w:rPr>
          <w:color w:val="333333"/>
        </w:rPr>
      </w:pPr>
      <w:r w:rsidRPr="00D705D2">
        <w:rPr>
          <w:color w:val="333333"/>
        </w:rPr>
        <w:t>По результатам проверки в срок не позднее 3 суток со дня поступления указанного сообщения должно быть принято процессуальное решение.</w:t>
      </w:r>
    </w:p>
    <w:p w:rsidR="00D705D2" w:rsidRPr="00D705D2" w:rsidRDefault="00D705D2" w:rsidP="00D705D2">
      <w:pPr>
        <w:pStyle w:val="a3"/>
        <w:shd w:val="clear" w:color="auto" w:fill="FFFFFF"/>
        <w:spacing w:before="0" w:beforeAutospacing="0" w:line="384" w:lineRule="atLeast"/>
        <w:ind w:firstLine="776"/>
        <w:jc w:val="both"/>
        <w:rPr>
          <w:color w:val="333333"/>
        </w:rPr>
      </w:pPr>
      <w:r w:rsidRPr="00D705D2">
        <w:rPr>
          <w:color w:val="333333"/>
        </w:rPr>
        <w:lastRenderedPageBreak/>
        <w:t>Руководитель следственного органа по ходатайству следователя и начальник органа дознания по ходатайству дознавателя вправе продлить этот срок до 10 суток, а прокурор по ходатайству дознавателя при необходимости проведения документальных проверок, ревизий или экспертиз вправе продлить этот срок до 30 суток.</w:t>
      </w:r>
    </w:p>
    <w:p w:rsidR="00D705D2" w:rsidRPr="00D705D2" w:rsidRDefault="00D705D2" w:rsidP="00D705D2">
      <w:pPr>
        <w:tabs>
          <w:tab w:val="left" w:pos="7665"/>
        </w:tabs>
        <w:rPr>
          <w:rFonts w:ascii="Times New Roman" w:hAnsi="Times New Roman" w:cs="Times New Roman"/>
          <w:b/>
          <w:bCs/>
          <w:color w:val="333333"/>
          <w:sz w:val="24"/>
          <w:szCs w:val="24"/>
        </w:rPr>
      </w:pPr>
      <w:r w:rsidRPr="00D705D2">
        <w:rPr>
          <w:rFonts w:ascii="Times New Roman" w:hAnsi="Times New Roman" w:cs="Times New Roman"/>
          <w:b/>
          <w:bCs/>
          <w:color w:val="333333"/>
          <w:sz w:val="24"/>
          <w:szCs w:val="24"/>
        </w:rPr>
        <w:t>Трудовые права инвалидов</w:t>
      </w:r>
    </w:p>
    <w:p w:rsidR="00D705D2" w:rsidRPr="00D705D2" w:rsidRDefault="00D705D2" w:rsidP="00D705D2">
      <w:pPr>
        <w:pStyle w:val="a3"/>
        <w:shd w:val="clear" w:color="auto" w:fill="FFFFFF"/>
        <w:spacing w:before="0" w:beforeAutospacing="0" w:after="0" w:afterAutospacing="0"/>
        <w:ind w:firstLine="776"/>
        <w:jc w:val="both"/>
        <w:rPr>
          <w:color w:val="333333"/>
        </w:rPr>
      </w:pPr>
      <w:r w:rsidRPr="00D705D2">
        <w:rPr>
          <w:color w:val="333333"/>
        </w:rPr>
        <w:t>Условия труда инвалидов определены в ст. 23  Федерального закона от 24.11.1995 № 181-ФЗ «О социальной защите инвалидов в Российской Федерации» (далее – Федеральный закон).</w:t>
      </w:r>
    </w:p>
    <w:p w:rsidR="00D705D2" w:rsidRPr="00D705D2" w:rsidRDefault="00D705D2" w:rsidP="00D705D2">
      <w:pPr>
        <w:pStyle w:val="a3"/>
        <w:shd w:val="clear" w:color="auto" w:fill="FFFFFF"/>
        <w:spacing w:before="0" w:beforeAutospacing="0" w:after="0" w:afterAutospacing="0"/>
        <w:ind w:firstLine="776"/>
        <w:jc w:val="both"/>
        <w:rPr>
          <w:color w:val="333333"/>
        </w:rPr>
      </w:pPr>
      <w:r w:rsidRPr="00D705D2">
        <w:rPr>
          <w:color w:val="333333"/>
        </w:rPr>
        <w:t>Согласно ст. 92 ТК РФ и ст.23 Федерального закона «О социальной защите инвалидов в Российской Федерации» нормальная продолжительность рабочего времени сокращается на 5 часов в неделю - для работников, являющихся инвалидами I или II группы, и составляет не более 35 часов в неделю с сохранением полной оплаты труда. При этом продолжительность ежедневной работы (смены) для инвалидов устанавливается в соответствии с медицинским заключением.</w:t>
      </w:r>
    </w:p>
    <w:p w:rsidR="00D705D2" w:rsidRPr="00D705D2" w:rsidRDefault="00D705D2" w:rsidP="00D705D2">
      <w:pPr>
        <w:pStyle w:val="a3"/>
        <w:shd w:val="clear" w:color="auto" w:fill="FFFFFF"/>
        <w:spacing w:before="0" w:beforeAutospacing="0" w:after="0" w:afterAutospacing="0"/>
        <w:ind w:firstLine="776"/>
        <w:jc w:val="both"/>
        <w:rPr>
          <w:color w:val="333333"/>
        </w:rPr>
      </w:pPr>
      <w:r w:rsidRPr="00D705D2">
        <w:rPr>
          <w:color w:val="333333"/>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 При этом инвалиды должны быть в письменной форме ознакомлены со своим правом отказаться от сверхурочных работ, работ в выходные дни и ночное время.</w:t>
      </w:r>
      <w:r w:rsidRPr="00D705D2">
        <w:rPr>
          <w:color w:val="333333"/>
        </w:rPr>
        <w:br/>
        <w:t>Инвалидам предоставляется ежегодный отпуск не менее 30 календарных дней.</w:t>
      </w:r>
    </w:p>
    <w:p w:rsidR="00D705D2" w:rsidRPr="00D705D2" w:rsidRDefault="00D705D2" w:rsidP="00D705D2">
      <w:pPr>
        <w:pStyle w:val="a3"/>
        <w:shd w:val="clear" w:color="auto" w:fill="FFFFFF"/>
        <w:spacing w:before="0" w:beforeAutospacing="0" w:after="0" w:afterAutospacing="0"/>
        <w:ind w:firstLine="776"/>
        <w:jc w:val="both"/>
        <w:rPr>
          <w:color w:val="333333"/>
        </w:rPr>
      </w:pPr>
      <w:r w:rsidRPr="00D705D2">
        <w:rPr>
          <w:color w:val="333333"/>
        </w:rPr>
        <w:t>Также в соответствии со ст. 128 ТК РФ работодатель обязан на основании письменного заявления работника предоставить отпуск без сохранения заработной платы работающим инвалидам до 60 календарных дней в году.</w:t>
      </w:r>
    </w:p>
    <w:p w:rsidR="00D705D2" w:rsidRPr="00D705D2" w:rsidRDefault="00D705D2" w:rsidP="00D705D2">
      <w:pPr>
        <w:pStyle w:val="a3"/>
        <w:shd w:val="clear" w:color="auto" w:fill="FFFFFF"/>
        <w:spacing w:before="0" w:beforeAutospacing="0" w:after="0" w:afterAutospacing="0"/>
        <w:ind w:firstLine="776"/>
        <w:jc w:val="both"/>
        <w:rPr>
          <w:color w:val="333333"/>
        </w:rPr>
      </w:pPr>
      <w:r w:rsidRPr="00D705D2">
        <w:rPr>
          <w:color w:val="333333"/>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D705D2" w:rsidRPr="00D705D2" w:rsidRDefault="00D705D2" w:rsidP="00D705D2">
      <w:pPr>
        <w:tabs>
          <w:tab w:val="left" w:pos="7665"/>
        </w:tabs>
        <w:rPr>
          <w:rFonts w:ascii="Times New Roman" w:hAnsi="Times New Roman" w:cs="Times New Roman"/>
          <w:b/>
          <w:bCs/>
          <w:sz w:val="24"/>
          <w:szCs w:val="24"/>
        </w:rPr>
      </w:pPr>
      <w:r w:rsidRPr="00D705D2">
        <w:rPr>
          <w:rFonts w:ascii="Times New Roman" w:hAnsi="Times New Roman" w:cs="Times New Roman"/>
          <w:color w:val="333333"/>
          <w:sz w:val="24"/>
          <w:szCs w:val="24"/>
        </w:rPr>
        <w:t>Нарушение трудовых прав инвалидов влечет для работодателя привлечением к административной ответственности по ч. 1 ст. 5.27 КоАП РФ влечет предупреждение или наложение административного штрафа вплоть до пятидесяти тысяч рублей.</w:t>
      </w:r>
    </w:p>
    <w:sectPr w:rsidR="00D705D2" w:rsidRPr="00D705D2" w:rsidSect="009D5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74DE"/>
    <w:rsid w:val="001E74DE"/>
    <w:rsid w:val="0027214D"/>
    <w:rsid w:val="009D51B4"/>
    <w:rsid w:val="00D705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5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11367</Characters>
  <Application>Microsoft Office Word</Application>
  <DocSecurity>0</DocSecurity>
  <Lines>94</Lines>
  <Paragraphs>26</Paragraphs>
  <ScaleCrop>false</ScaleCrop>
  <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Заурбек</dc:creator>
  <cp:keywords/>
  <dc:description/>
  <cp:lastModifiedBy>Name</cp:lastModifiedBy>
  <cp:revision>2</cp:revision>
  <dcterms:created xsi:type="dcterms:W3CDTF">2021-06-28T04:57:00Z</dcterms:created>
  <dcterms:modified xsi:type="dcterms:W3CDTF">2021-06-28T04:57:00Z</dcterms:modified>
</cp:coreProperties>
</file>